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08413" w14:textId="77777777" w:rsidR="00906345" w:rsidRDefault="00D74C37" w:rsidP="00BA36EF">
      <w:pPr>
        <w:spacing w:after="0" w:line="240" w:lineRule="auto"/>
        <w:jc w:val="both"/>
        <w:rPr>
          <w:rFonts w:eastAsia="Times New Roman" w:cs="Times New Roman"/>
          <w:b/>
          <w:bCs/>
          <w:color w:val="000000"/>
          <w:kern w:val="0"/>
          <w:sz w:val="28"/>
          <w:szCs w:val="28"/>
          <w:lang w:eastAsia="fr-BE"/>
          <w14:ligatures w14:val="none"/>
        </w:rPr>
      </w:pPr>
      <w:r>
        <w:rPr>
          <w:rFonts w:eastAsia="Times New Roman" w:cs="Times New Roman"/>
          <w:b/>
          <w:bCs/>
          <w:color w:val="000000"/>
          <w:kern w:val="0"/>
          <w:sz w:val="28"/>
          <w:szCs w:val="28"/>
          <w:lang w:eastAsia="fr-BE"/>
          <w14:ligatures w14:val="none"/>
        </w:rPr>
        <w:t>LA LIBRE</w:t>
      </w:r>
      <w:r w:rsidR="00906345">
        <w:rPr>
          <w:rFonts w:eastAsia="Times New Roman" w:cs="Times New Roman"/>
          <w:b/>
          <w:bCs/>
          <w:color w:val="000000"/>
          <w:kern w:val="0"/>
          <w:sz w:val="28"/>
          <w:szCs w:val="28"/>
          <w:lang w:eastAsia="fr-BE"/>
          <w14:ligatures w14:val="none"/>
        </w:rPr>
        <w:t xml:space="preserve"> 24 OCTOBRE 2024</w:t>
      </w:r>
    </w:p>
    <w:p w14:paraId="3FD27144" w14:textId="77777777" w:rsidR="00906345" w:rsidRDefault="00906345" w:rsidP="00BA36EF">
      <w:pPr>
        <w:spacing w:after="0" w:line="240" w:lineRule="auto"/>
        <w:jc w:val="both"/>
        <w:rPr>
          <w:rFonts w:eastAsia="Times New Roman" w:cs="Times New Roman"/>
          <w:b/>
          <w:bCs/>
          <w:color w:val="000000"/>
          <w:kern w:val="0"/>
          <w:sz w:val="28"/>
          <w:szCs w:val="28"/>
          <w:lang w:eastAsia="fr-BE"/>
          <w14:ligatures w14:val="none"/>
        </w:rPr>
      </w:pPr>
    </w:p>
    <w:p w14:paraId="1355D8C1" w14:textId="232E7BCF" w:rsidR="00BA36EF" w:rsidRPr="003B70C2" w:rsidRDefault="00BA36EF" w:rsidP="00BA36EF">
      <w:pPr>
        <w:spacing w:after="0" w:line="240" w:lineRule="auto"/>
        <w:jc w:val="both"/>
        <w:rPr>
          <w:rFonts w:eastAsia="Times New Roman" w:cs="Times New Roman"/>
          <w:color w:val="000000"/>
          <w:kern w:val="0"/>
          <w:sz w:val="32"/>
          <w:szCs w:val="32"/>
          <w:lang w:eastAsia="fr-BE"/>
          <w14:ligatures w14:val="none"/>
        </w:rPr>
      </w:pPr>
      <w:r w:rsidRPr="003B70C2">
        <w:rPr>
          <w:rFonts w:eastAsia="Times New Roman" w:cs="Times New Roman"/>
          <w:b/>
          <w:bCs/>
          <w:color w:val="000000"/>
          <w:kern w:val="0"/>
          <w:sz w:val="32"/>
          <w:szCs w:val="32"/>
          <w:lang w:eastAsia="fr-BE"/>
          <w14:ligatures w14:val="none"/>
        </w:rPr>
        <w:t>Les mesures de l’Arizona pour lutter contre la surpopulation carcérale : un naufrage à éviter !</w:t>
      </w:r>
      <w:r w:rsidRPr="003B70C2">
        <w:rPr>
          <w:rFonts w:eastAsia="Times New Roman" w:cs="Times New Roman"/>
          <w:color w:val="000000"/>
          <w:kern w:val="0"/>
          <w:sz w:val="32"/>
          <w:szCs w:val="32"/>
          <w:lang w:eastAsia="fr-BE"/>
          <w14:ligatures w14:val="none"/>
        </w:rPr>
        <w:t> </w:t>
      </w:r>
    </w:p>
    <w:p w14:paraId="71001077" w14:textId="77777777" w:rsidR="001B3B98" w:rsidRPr="00F64F25" w:rsidRDefault="001B3B98" w:rsidP="00167DCF">
      <w:pPr>
        <w:spacing w:after="0" w:line="240" w:lineRule="auto"/>
        <w:jc w:val="both"/>
        <w:rPr>
          <w:rFonts w:eastAsia="Times New Roman" w:cs="Times New Roman"/>
          <w:b/>
          <w:bCs/>
          <w:color w:val="000000"/>
          <w:kern w:val="0"/>
          <w:sz w:val="30"/>
          <w:szCs w:val="30"/>
          <w:lang w:eastAsia="fr-BE"/>
          <w14:ligatures w14:val="none"/>
        </w:rPr>
      </w:pPr>
    </w:p>
    <w:p w14:paraId="3782B667" w14:textId="40649822" w:rsidR="00F64F25" w:rsidRPr="00142203" w:rsidRDefault="00F64F25" w:rsidP="00167DCF">
      <w:pPr>
        <w:spacing w:after="0" w:line="240" w:lineRule="auto"/>
        <w:jc w:val="both"/>
        <w:rPr>
          <w:rFonts w:eastAsia="Times New Roman" w:cs="Times New Roman"/>
          <w:b/>
          <w:bCs/>
          <w:color w:val="000000"/>
          <w:kern w:val="0"/>
          <w:sz w:val="24"/>
          <w:szCs w:val="24"/>
          <w:lang w:eastAsia="fr-BE"/>
          <w14:ligatures w14:val="none"/>
        </w:rPr>
      </w:pPr>
      <w:r w:rsidRPr="00142203">
        <w:rPr>
          <w:rFonts w:eastAsia="Times New Roman" w:cs="Times New Roman"/>
          <w:b/>
          <w:bCs/>
          <w:color w:val="000000"/>
          <w:kern w:val="0"/>
          <w:sz w:val="24"/>
          <w:szCs w:val="24"/>
          <w:lang w:eastAsia="fr-BE"/>
          <w14:ligatures w14:val="none"/>
        </w:rPr>
        <w:t xml:space="preserve">Tous les experts </w:t>
      </w:r>
      <w:r w:rsidR="0054728F" w:rsidRPr="00142203">
        <w:rPr>
          <w:rFonts w:eastAsia="Times New Roman" w:cs="Times New Roman"/>
          <w:b/>
          <w:bCs/>
          <w:color w:val="000000"/>
          <w:kern w:val="0"/>
          <w:sz w:val="24"/>
          <w:szCs w:val="24"/>
          <w:lang w:eastAsia="fr-BE"/>
          <w14:ligatures w14:val="none"/>
        </w:rPr>
        <w:t>le disent et le répètent : construire de nouvelles prisons</w:t>
      </w:r>
      <w:r w:rsidR="00211876" w:rsidRPr="00142203">
        <w:rPr>
          <w:rFonts w:eastAsia="Times New Roman" w:cs="Times New Roman"/>
          <w:b/>
          <w:bCs/>
          <w:color w:val="000000"/>
          <w:kern w:val="0"/>
          <w:sz w:val="24"/>
          <w:szCs w:val="24"/>
          <w:lang w:eastAsia="fr-BE"/>
          <w14:ligatures w14:val="none"/>
        </w:rPr>
        <w:t xml:space="preserve"> n’a jamais été la solution, au contraire</w:t>
      </w:r>
      <w:r w:rsidR="0056430D" w:rsidRPr="00142203">
        <w:rPr>
          <w:rFonts w:eastAsia="Times New Roman" w:cs="Times New Roman"/>
          <w:b/>
          <w:bCs/>
          <w:color w:val="000000"/>
          <w:kern w:val="0"/>
          <w:sz w:val="24"/>
          <w:szCs w:val="24"/>
          <w:lang w:eastAsia="fr-BE"/>
          <w14:ligatures w14:val="none"/>
        </w:rPr>
        <w:t>. La prison</w:t>
      </w:r>
      <w:r w:rsidR="008A6841" w:rsidRPr="00142203">
        <w:rPr>
          <w:rFonts w:eastAsia="Times New Roman" w:cs="Times New Roman"/>
          <w:b/>
          <w:bCs/>
          <w:color w:val="000000"/>
          <w:kern w:val="0"/>
          <w:sz w:val="24"/>
          <w:szCs w:val="24"/>
          <w:lang w:eastAsia="fr-BE"/>
          <w14:ligatures w14:val="none"/>
        </w:rPr>
        <w:t xml:space="preserve"> </w:t>
      </w:r>
      <w:r w:rsidR="0056430D" w:rsidRPr="00142203">
        <w:rPr>
          <w:rFonts w:eastAsia="Times New Roman" w:cs="Times New Roman"/>
          <w:b/>
          <w:bCs/>
          <w:color w:val="000000"/>
          <w:kern w:val="0"/>
          <w:sz w:val="24"/>
          <w:szCs w:val="24"/>
          <w:lang w:eastAsia="fr-BE"/>
          <w14:ligatures w14:val="none"/>
        </w:rPr>
        <w:t xml:space="preserve">ne devrait être que </w:t>
      </w:r>
      <w:r w:rsidR="00352162" w:rsidRPr="00142203">
        <w:rPr>
          <w:rFonts w:eastAsia="Times New Roman" w:cs="Times New Roman"/>
          <w:b/>
          <w:bCs/>
          <w:color w:val="000000"/>
          <w:kern w:val="0"/>
          <w:sz w:val="24"/>
          <w:szCs w:val="24"/>
          <w:lang w:eastAsia="fr-BE"/>
          <w14:ligatures w14:val="none"/>
        </w:rPr>
        <w:t>« </w:t>
      </w:r>
      <w:r w:rsidR="0056430D" w:rsidRPr="00142203">
        <w:rPr>
          <w:rFonts w:eastAsia="Times New Roman" w:cs="Times New Roman"/>
          <w:b/>
          <w:bCs/>
          <w:color w:val="000000"/>
          <w:kern w:val="0"/>
          <w:sz w:val="24"/>
          <w:szCs w:val="24"/>
          <w:lang w:eastAsia="fr-BE"/>
          <w14:ligatures w14:val="none"/>
        </w:rPr>
        <w:t>l’ultime recours</w:t>
      </w:r>
      <w:r w:rsidR="00352162" w:rsidRPr="00142203">
        <w:rPr>
          <w:rFonts w:eastAsia="Times New Roman" w:cs="Times New Roman"/>
          <w:b/>
          <w:bCs/>
          <w:color w:val="000000"/>
          <w:kern w:val="0"/>
          <w:sz w:val="24"/>
          <w:szCs w:val="24"/>
          <w:lang w:eastAsia="fr-BE"/>
          <w14:ligatures w14:val="none"/>
        </w:rPr>
        <w:t> », alors qu’elle continue à être perçue</w:t>
      </w:r>
      <w:r w:rsidR="00B72748" w:rsidRPr="00142203">
        <w:rPr>
          <w:rFonts w:eastAsia="Times New Roman" w:cs="Times New Roman"/>
          <w:b/>
          <w:bCs/>
          <w:color w:val="000000"/>
          <w:kern w:val="0"/>
          <w:sz w:val="24"/>
          <w:szCs w:val="24"/>
          <w:lang w:eastAsia="fr-BE"/>
          <w14:ligatures w14:val="none"/>
        </w:rPr>
        <w:t xml:space="preserve"> comme « la seule vraie peine »</w:t>
      </w:r>
      <w:r w:rsidR="008A6841" w:rsidRPr="00142203">
        <w:rPr>
          <w:rFonts w:eastAsia="Times New Roman" w:cs="Times New Roman"/>
          <w:b/>
          <w:bCs/>
          <w:color w:val="000000"/>
          <w:kern w:val="0"/>
          <w:sz w:val="24"/>
          <w:szCs w:val="24"/>
          <w:lang w:eastAsia="fr-BE"/>
          <w14:ligatures w14:val="none"/>
        </w:rPr>
        <w:t>. Or il existe des mesure s qui permettent de vider les prisons.</w:t>
      </w:r>
    </w:p>
    <w:p w14:paraId="2B8C1536" w14:textId="77777777" w:rsidR="001F0561" w:rsidRPr="00F64F25" w:rsidRDefault="001F0561" w:rsidP="00167DCF">
      <w:pPr>
        <w:spacing w:after="0" w:line="240" w:lineRule="auto"/>
        <w:jc w:val="both"/>
        <w:rPr>
          <w:rFonts w:eastAsia="Times New Roman" w:cs="Times New Roman"/>
          <w:b/>
          <w:bCs/>
          <w:color w:val="000000"/>
          <w:kern w:val="0"/>
          <w:sz w:val="26"/>
          <w:szCs w:val="26"/>
          <w:lang w:eastAsia="fr-BE"/>
          <w14:ligatures w14:val="none"/>
        </w:rPr>
      </w:pPr>
    </w:p>
    <w:p w14:paraId="2B1EA5F3" w14:textId="22AEEBE4" w:rsidR="00167DCF" w:rsidRPr="00550E86" w:rsidRDefault="008F12A0" w:rsidP="00167DCF">
      <w:pPr>
        <w:spacing w:after="0" w:line="240" w:lineRule="auto"/>
        <w:jc w:val="both"/>
        <w:rPr>
          <w:rFonts w:eastAsia="Times New Roman" w:cs="Times New Roman"/>
          <w:b/>
          <w:bCs/>
          <w:color w:val="000000"/>
          <w:kern w:val="0"/>
          <w:sz w:val="26"/>
          <w:szCs w:val="26"/>
          <w:lang w:eastAsia="fr-BE"/>
          <w14:ligatures w14:val="none"/>
        </w:rPr>
      </w:pPr>
      <w:r>
        <w:rPr>
          <w:rFonts w:eastAsia="Times New Roman" w:cs="Times New Roman"/>
          <w:b/>
          <w:bCs/>
          <w:color w:val="000000"/>
          <w:kern w:val="0"/>
          <w:sz w:val="26"/>
          <w:szCs w:val="26"/>
          <w:lang w:eastAsia="fr-BE"/>
          <w14:ligatures w14:val="none"/>
        </w:rPr>
        <w:t xml:space="preserve">UNE </w:t>
      </w:r>
      <w:r w:rsidR="00167DCF" w:rsidRPr="00F64F25">
        <w:rPr>
          <w:rFonts w:eastAsia="Times New Roman" w:cs="Times New Roman"/>
          <w:b/>
          <w:bCs/>
          <w:color w:val="000000"/>
          <w:kern w:val="0"/>
          <w:sz w:val="26"/>
          <w:szCs w:val="26"/>
          <w:lang w:eastAsia="fr-BE"/>
          <w14:ligatures w14:val="none"/>
        </w:rPr>
        <w:t xml:space="preserve">CARTE BLANCHE REDIGEE PAR OLIVIA NEDERLANDT </w:t>
      </w:r>
      <w:r>
        <w:rPr>
          <w:rFonts w:eastAsia="Times New Roman" w:cs="Times New Roman"/>
          <w:b/>
          <w:bCs/>
          <w:color w:val="000000"/>
          <w:kern w:val="0"/>
          <w:sz w:val="26"/>
          <w:szCs w:val="26"/>
          <w:lang w:eastAsia="fr-BE"/>
          <w14:ligatures w14:val="none"/>
        </w:rPr>
        <w:t>(</w:t>
      </w:r>
      <w:proofErr w:type="spellStart"/>
      <w:r>
        <w:rPr>
          <w:rFonts w:eastAsia="Times New Roman" w:cs="Times New Roman"/>
          <w:b/>
          <w:bCs/>
          <w:color w:val="000000"/>
          <w:kern w:val="0"/>
          <w:sz w:val="26"/>
          <w:szCs w:val="26"/>
          <w:lang w:eastAsia="fr-BE"/>
          <w14:ligatures w14:val="none"/>
        </w:rPr>
        <w:t>UCLouvain</w:t>
      </w:r>
      <w:proofErr w:type="spellEnd"/>
      <w:r>
        <w:rPr>
          <w:rFonts w:eastAsia="Times New Roman" w:cs="Times New Roman"/>
          <w:b/>
          <w:bCs/>
          <w:color w:val="000000"/>
          <w:kern w:val="0"/>
          <w:sz w:val="26"/>
          <w:szCs w:val="26"/>
          <w:lang w:eastAsia="fr-BE"/>
          <w14:ligatures w14:val="none"/>
        </w:rPr>
        <w:t xml:space="preserve">) </w:t>
      </w:r>
      <w:r w:rsidR="00167DCF" w:rsidRPr="00F64F25">
        <w:rPr>
          <w:rFonts w:eastAsia="Times New Roman" w:cs="Times New Roman"/>
          <w:b/>
          <w:bCs/>
          <w:color w:val="000000"/>
          <w:kern w:val="0"/>
          <w:sz w:val="26"/>
          <w:szCs w:val="26"/>
          <w:lang w:eastAsia="fr-BE"/>
          <w14:ligatures w14:val="none"/>
        </w:rPr>
        <w:t>ET AURORE VANLIEFDE</w:t>
      </w:r>
      <w:r w:rsidR="006356AA">
        <w:rPr>
          <w:rFonts w:eastAsia="Times New Roman" w:cs="Times New Roman"/>
          <w:b/>
          <w:bCs/>
          <w:color w:val="000000"/>
          <w:kern w:val="0"/>
          <w:sz w:val="26"/>
          <w:szCs w:val="26"/>
          <w:lang w:eastAsia="fr-BE"/>
          <w14:ligatures w14:val="none"/>
        </w:rPr>
        <w:t xml:space="preserve"> (KU Leuven)</w:t>
      </w:r>
      <w:r w:rsidR="003B70C2">
        <w:rPr>
          <w:rFonts w:eastAsia="Times New Roman" w:cs="Times New Roman"/>
          <w:b/>
          <w:bCs/>
          <w:color w:val="000000"/>
          <w:kern w:val="0"/>
          <w:sz w:val="26"/>
          <w:szCs w:val="26"/>
          <w:lang w:eastAsia="fr-BE"/>
          <w14:ligatures w14:val="none"/>
        </w:rPr>
        <w:t>.</w:t>
      </w:r>
    </w:p>
    <w:p w14:paraId="4271C919" w14:textId="77777777" w:rsidR="0064339A" w:rsidRPr="008601C8" w:rsidRDefault="0064339A" w:rsidP="00167DCF">
      <w:pPr>
        <w:spacing w:after="0" w:line="240" w:lineRule="auto"/>
        <w:jc w:val="both"/>
        <w:rPr>
          <w:rFonts w:eastAsia="Times New Roman" w:cs="Times New Roman"/>
          <w:b/>
          <w:bCs/>
          <w:color w:val="000000"/>
          <w:kern w:val="0"/>
          <w:sz w:val="24"/>
          <w:szCs w:val="24"/>
          <w:lang w:eastAsia="fr-BE"/>
          <w14:ligatures w14:val="none"/>
        </w:rPr>
      </w:pPr>
    </w:p>
    <w:p w14:paraId="5EB696AF" w14:textId="6AD9E48B" w:rsidR="00167DCF" w:rsidRPr="008601C8" w:rsidRDefault="0064339A" w:rsidP="00167DCF">
      <w:pPr>
        <w:spacing w:after="0" w:line="240" w:lineRule="auto"/>
        <w:jc w:val="both"/>
        <w:rPr>
          <w:rFonts w:eastAsia="Times New Roman" w:cs="Times New Roman"/>
          <w:b/>
          <w:bCs/>
          <w:color w:val="000000"/>
          <w:kern w:val="0"/>
          <w:sz w:val="24"/>
          <w:szCs w:val="24"/>
          <w:lang w:eastAsia="fr-BE"/>
          <w14:ligatures w14:val="none"/>
        </w:rPr>
      </w:pPr>
      <w:r w:rsidRPr="008601C8">
        <w:rPr>
          <w:rFonts w:eastAsia="Times New Roman" w:cs="Times New Roman"/>
          <w:b/>
          <w:bCs/>
          <w:color w:val="000000"/>
          <w:kern w:val="0"/>
          <w:sz w:val="24"/>
          <w:szCs w:val="24"/>
          <w:lang w:eastAsia="fr-BE"/>
          <w14:ligatures w14:val="none"/>
        </w:rPr>
        <w:t xml:space="preserve">Signée </w:t>
      </w:r>
      <w:r w:rsidR="009A027F" w:rsidRPr="008601C8">
        <w:rPr>
          <w:rFonts w:eastAsia="Times New Roman" w:cs="Times New Roman"/>
          <w:b/>
          <w:bCs/>
          <w:color w:val="000000"/>
          <w:kern w:val="0"/>
          <w:sz w:val="24"/>
          <w:szCs w:val="24"/>
          <w:lang w:eastAsia="fr-BE"/>
          <w14:ligatures w14:val="none"/>
        </w:rPr>
        <w:t xml:space="preserve">par 25 Associations et </w:t>
      </w:r>
      <w:r w:rsidR="003B6DFC" w:rsidRPr="008601C8">
        <w:rPr>
          <w:rFonts w:eastAsia="Times New Roman" w:cs="Times New Roman"/>
          <w:b/>
          <w:bCs/>
          <w:color w:val="000000"/>
          <w:kern w:val="0"/>
          <w:sz w:val="24"/>
          <w:szCs w:val="24"/>
          <w:lang w:eastAsia="fr-BE"/>
          <w14:ligatures w14:val="none"/>
        </w:rPr>
        <w:t>518 personnes physiques…</w:t>
      </w:r>
    </w:p>
    <w:p w14:paraId="17586E21" w14:textId="77777777" w:rsidR="00797AD1" w:rsidRPr="008601C8" w:rsidRDefault="00797AD1" w:rsidP="00167DCF">
      <w:pPr>
        <w:spacing w:after="0" w:line="240" w:lineRule="auto"/>
        <w:jc w:val="both"/>
        <w:rPr>
          <w:rFonts w:eastAsia="Times New Roman" w:cs="Times New Roman"/>
          <w:kern w:val="0"/>
          <w:sz w:val="24"/>
          <w:szCs w:val="24"/>
          <w:lang w:eastAsia="fr-BE"/>
          <w14:ligatures w14:val="none"/>
        </w:rPr>
      </w:pPr>
    </w:p>
    <w:p w14:paraId="611838D6"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Nous, en tant que personnes détenues, ex-détenues, et leurs proches, en tant que personnes travaillant avec des personnes détenues, ex-détenues, et leurs proches, en tant que chercheurs ou chercheuses en sciences sociales, en tant qu’êtres humains, sommes profondément interpellés par les mesures envisagées par l’Arizona pour « lutter contre la surpopulation carcérale ».</w:t>
      </w:r>
    </w:p>
    <w:p w14:paraId="79495A22" w14:textId="77777777" w:rsidR="00167DCF" w:rsidRPr="008601C8" w:rsidRDefault="00167DCF" w:rsidP="00167DCF">
      <w:pPr>
        <w:spacing w:after="0" w:line="240" w:lineRule="auto"/>
        <w:rPr>
          <w:rFonts w:eastAsia="Times New Roman" w:cs="Times New Roman"/>
          <w:kern w:val="0"/>
          <w:sz w:val="24"/>
          <w:szCs w:val="24"/>
          <w:lang w:eastAsia="fr-BE"/>
          <w14:ligatures w14:val="none"/>
        </w:rPr>
      </w:pPr>
    </w:p>
    <w:p w14:paraId="0E13B5E1"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Il est en effet urgent d’agir : la surpopulation carcérale a des conséquences désastreuses tant pour les personnes détenues que leurs proches, et pour le personnel qui travaille en prison ou plus globalement, dans la justice pénale. Mais le cœur du problème n’est pas la “surpopulation”, qui n’est que la pointe de l’iceberg, c’est l’inflation carcérale (le recours toujours plus important à la prison). Le taux d’enfermement n’a jamais été aussi haut en Belgique : plus de douze mille personnes détenues !</w:t>
      </w:r>
    </w:p>
    <w:p w14:paraId="25351F07"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w:t>
      </w:r>
    </w:p>
    <w:p w14:paraId="01F4226B" w14:textId="77777777" w:rsidR="00167DCF" w:rsidRDefault="00167DCF" w:rsidP="00167DCF">
      <w:pPr>
        <w:spacing w:after="0" w:line="240" w:lineRule="auto"/>
        <w:jc w:val="both"/>
        <w:rPr>
          <w:rFonts w:eastAsia="Times New Roman" w:cs="Times New Roman"/>
          <w:color w:val="000000"/>
          <w:kern w:val="0"/>
          <w:sz w:val="24"/>
          <w:szCs w:val="24"/>
          <w:lang w:eastAsia="fr-BE"/>
          <w14:ligatures w14:val="none"/>
        </w:rPr>
      </w:pPr>
      <w:r w:rsidRPr="008601C8">
        <w:rPr>
          <w:rFonts w:eastAsia="Times New Roman" w:cs="Times New Roman"/>
          <w:color w:val="000000"/>
          <w:kern w:val="0"/>
          <w:sz w:val="24"/>
          <w:szCs w:val="24"/>
          <w:lang w:eastAsia="fr-BE"/>
          <w14:ligatures w14:val="none"/>
        </w:rPr>
        <w:t>L’Arizona propose, entre autres, de construire toujours plus de prisons, notamment des prisons-ghettos, dans des containers, sur l’eau (bateaux-prisons), voire à l’étranger ; et de rendre encore plus difficile l’accès à la libération conditionnelle (permettant aux personnes détenues de purger la fin de leur peine dans la société, en bénéficiant de l’aide d’</w:t>
      </w:r>
      <w:proofErr w:type="spellStart"/>
      <w:r w:rsidRPr="008601C8">
        <w:rPr>
          <w:rFonts w:eastAsia="Times New Roman" w:cs="Times New Roman"/>
          <w:color w:val="000000"/>
          <w:kern w:val="0"/>
          <w:sz w:val="24"/>
          <w:szCs w:val="24"/>
          <w:lang w:eastAsia="fr-BE"/>
          <w14:ligatures w14:val="none"/>
        </w:rPr>
        <w:t>un·e</w:t>
      </w:r>
      <w:proofErr w:type="spellEnd"/>
      <w:r w:rsidRPr="008601C8">
        <w:rPr>
          <w:rFonts w:eastAsia="Times New Roman" w:cs="Times New Roman"/>
          <w:color w:val="000000"/>
          <w:kern w:val="0"/>
          <w:sz w:val="24"/>
          <w:szCs w:val="24"/>
          <w:lang w:eastAsia="fr-BE"/>
          <w14:ligatures w14:val="none"/>
        </w:rPr>
        <w:t xml:space="preserve"> </w:t>
      </w:r>
      <w:proofErr w:type="spellStart"/>
      <w:r w:rsidRPr="008601C8">
        <w:rPr>
          <w:rFonts w:eastAsia="Times New Roman" w:cs="Times New Roman"/>
          <w:color w:val="000000"/>
          <w:kern w:val="0"/>
          <w:sz w:val="24"/>
          <w:szCs w:val="24"/>
          <w:lang w:eastAsia="fr-BE"/>
          <w14:ligatures w14:val="none"/>
        </w:rPr>
        <w:t>assistant·e</w:t>
      </w:r>
      <w:proofErr w:type="spellEnd"/>
      <w:r w:rsidRPr="008601C8">
        <w:rPr>
          <w:rFonts w:eastAsia="Times New Roman" w:cs="Times New Roman"/>
          <w:color w:val="000000"/>
          <w:kern w:val="0"/>
          <w:sz w:val="24"/>
          <w:szCs w:val="24"/>
          <w:lang w:eastAsia="fr-BE"/>
          <w14:ligatures w14:val="none"/>
        </w:rPr>
        <w:t xml:space="preserve"> de justice et tout en étant contrôlé et ce, pour faciliter leur réinsertion et éviter la récidive). Ces mesures sont pourtant tout à fait contre-productives.</w:t>
      </w:r>
    </w:p>
    <w:p w14:paraId="085E958B" w14:textId="77777777" w:rsidR="009A269A" w:rsidRDefault="009A269A" w:rsidP="00167DCF">
      <w:pPr>
        <w:spacing w:after="0" w:line="240" w:lineRule="auto"/>
        <w:jc w:val="both"/>
        <w:rPr>
          <w:rFonts w:eastAsia="Times New Roman" w:cs="Times New Roman"/>
          <w:color w:val="000000"/>
          <w:kern w:val="0"/>
          <w:sz w:val="24"/>
          <w:szCs w:val="24"/>
          <w:lang w:eastAsia="fr-BE"/>
          <w14:ligatures w14:val="none"/>
        </w:rPr>
      </w:pPr>
    </w:p>
    <w:p w14:paraId="030FBA3A" w14:textId="39B9A1D5" w:rsidR="009A269A" w:rsidRPr="00B95C4C" w:rsidRDefault="009A269A" w:rsidP="00167DCF">
      <w:pPr>
        <w:spacing w:after="0" w:line="240" w:lineRule="auto"/>
        <w:jc w:val="both"/>
        <w:rPr>
          <w:rFonts w:eastAsia="Times New Roman" w:cs="Times New Roman"/>
          <w:b/>
          <w:bCs/>
          <w:kern w:val="0"/>
          <w:sz w:val="24"/>
          <w:szCs w:val="24"/>
          <w:lang w:eastAsia="fr-BE"/>
          <w14:ligatures w14:val="none"/>
        </w:rPr>
      </w:pPr>
      <w:r w:rsidRPr="00B95C4C">
        <w:rPr>
          <w:rFonts w:eastAsia="Times New Roman" w:cs="Times New Roman"/>
          <w:b/>
          <w:bCs/>
          <w:color w:val="000000"/>
          <w:kern w:val="0"/>
          <w:sz w:val="24"/>
          <w:szCs w:val="24"/>
          <w:lang w:eastAsia="fr-BE"/>
          <w14:ligatures w14:val="none"/>
        </w:rPr>
        <w:t>Réalité complexe</w:t>
      </w:r>
    </w:p>
    <w:p w14:paraId="0DD9124E"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w:t>
      </w:r>
    </w:p>
    <w:p w14:paraId="5B9FECFD"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proofErr w:type="spellStart"/>
      <w:r w:rsidRPr="008601C8">
        <w:rPr>
          <w:rFonts w:eastAsia="Times New Roman" w:cs="Times New Roman"/>
          <w:color w:val="000000"/>
          <w:kern w:val="0"/>
          <w:sz w:val="24"/>
          <w:szCs w:val="24"/>
          <w:lang w:eastAsia="fr-BE"/>
          <w14:ligatures w14:val="none"/>
        </w:rPr>
        <w:t>Tous·toutes</w:t>
      </w:r>
      <w:proofErr w:type="spellEnd"/>
      <w:r w:rsidRPr="008601C8">
        <w:rPr>
          <w:rFonts w:eastAsia="Times New Roman" w:cs="Times New Roman"/>
          <w:color w:val="000000"/>
          <w:kern w:val="0"/>
          <w:sz w:val="24"/>
          <w:szCs w:val="24"/>
          <w:lang w:eastAsia="fr-BE"/>
          <w14:ligatures w14:val="none"/>
        </w:rPr>
        <w:t xml:space="preserve"> les </w:t>
      </w:r>
      <w:proofErr w:type="spellStart"/>
      <w:r w:rsidRPr="008601C8">
        <w:rPr>
          <w:rFonts w:eastAsia="Times New Roman" w:cs="Times New Roman"/>
          <w:color w:val="000000"/>
          <w:kern w:val="0"/>
          <w:sz w:val="24"/>
          <w:szCs w:val="24"/>
          <w:lang w:eastAsia="fr-BE"/>
          <w14:ligatures w14:val="none"/>
        </w:rPr>
        <w:t>expert·es</w:t>
      </w:r>
      <w:proofErr w:type="spellEnd"/>
      <w:r w:rsidRPr="008601C8">
        <w:rPr>
          <w:rFonts w:eastAsia="Times New Roman" w:cs="Times New Roman"/>
          <w:color w:val="000000"/>
          <w:kern w:val="0"/>
          <w:sz w:val="24"/>
          <w:szCs w:val="24"/>
          <w:lang w:eastAsia="fr-BE"/>
          <w14:ligatures w14:val="none"/>
        </w:rPr>
        <w:t xml:space="preserve"> le disent et le répètent : construire de nouvelles prisons n’a jamais été la solution, au contraire. L’État belge fait partie du Conseil de l’Europe, qui a adopté diverses recommandations en matière de lutte contre la surpopulation carcérale insistant sur le fait qu’étendre le parc carcéral n’est pas la voie à suivre. Chaque fois qu’on a construit une nouvelle prison, on l’a remplie. </w:t>
      </w:r>
    </w:p>
    <w:p w14:paraId="21538EA9"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w:t>
      </w:r>
    </w:p>
    <w:p w14:paraId="1D94C0B0"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xml:space="preserve">Si le discours véhiculé est celui d’une criminalité en hausse, qui expliquerait une population carcérale en augmentation et un besoin supplémentaire de places en prison, la réalité est bien plus complexe. Les statistiques policières ne permettent pas d’établir une inflation de la criminalité enregistrée. Les statistiques démographiques ne justifient pas non plus une telle augmentation de la population en prison. Les causes de l’inflation carcérale sont multifactorielles, mais elles résident d’abord, et surtout, dans le fait que la prison enferme majoritairement les personnes les plus défavorisées, marginalisées : « les pauvres, les étrangers et les malades mentaux ». Si le futur gouvernement souhaite véritablement diminuer le recours à la prison, il devra donc le faire via des mesures sociales. Les </w:t>
      </w:r>
      <w:proofErr w:type="spellStart"/>
      <w:r w:rsidRPr="008601C8">
        <w:rPr>
          <w:rFonts w:eastAsia="Times New Roman" w:cs="Times New Roman"/>
          <w:color w:val="000000"/>
          <w:kern w:val="0"/>
          <w:sz w:val="24"/>
          <w:szCs w:val="24"/>
          <w:lang w:eastAsia="fr-BE"/>
          <w14:ligatures w14:val="none"/>
        </w:rPr>
        <w:t>acteur·trices</w:t>
      </w:r>
      <w:proofErr w:type="spellEnd"/>
      <w:r w:rsidRPr="008601C8">
        <w:rPr>
          <w:rFonts w:eastAsia="Times New Roman" w:cs="Times New Roman"/>
          <w:color w:val="000000"/>
          <w:kern w:val="0"/>
          <w:sz w:val="24"/>
          <w:szCs w:val="24"/>
          <w:lang w:eastAsia="fr-BE"/>
          <w14:ligatures w14:val="none"/>
        </w:rPr>
        <w:t xml:space="preserve"> de la justice pénale doivent également ne recourir à la prison que comme “ultime recours” - car aujourd’hui, la prison continue à être perçue comme “la seule vraie peine”.</w:t>
      </w:r>
    </w:p>
    <w:p w14:paraId="6EB0EADD"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lastRenderedPageBreak/>
        <w:t> </w:t>
      </w:r>
    </w:p>
    <w:p w14:paraId="76701692" w14:textId="3300766C" w:rsidR="00B95C4C" w:rsidRPr="00AE1BDD" w:rsidRDefault="00B95C4C" w:rsidP="00167DCF">
      <w:pPr>
        <w:spacing w:after="0" w:line="240" w:lineRule="auto"/>
        <w:jc w:val="both"/>
        <w:rPr>
          <w:rFonts w:eastAsia="Times New Roman" w:cs="Times New Roman"/>
          <w:b/>
          <w:bCs/>
          <w:color w:val="000000"/>
          <w:kern w:val="0"/>
          <w:sz w:val="24"/>
          <w:szCs w:val="24"/>
          <w:lang w:eastAsia="fr-BE"/>
          <w14:ligatures w14:val="none"/>
        </w:rPr>
      </w:pPr>
      <w:r w:rsidRPr="00AE1BDD">
        <w:rPr>
          <w:rFonts w:eastAsia="Times New Roman" w:cs="Times New Roman"/>
          <w:b/>
          <w:bCs/>
          <w:color w:val="000000"/>
          <w:kern w:val="0"/>
          <w:sz w:val="24"/>
          <w:szCs w:val="24"/>
          <w:lang w:eastAsia="fr-BE"/>
          <w14:ligatures w14:val="none"/>
        </w:rPr>
        <w:t>Résoudre les problèmes</w:t>
      </w:r>
    </w:p>
    <w:p w14:paraId="4C0283B9" w14:textId="77777777" w:rsidR="00B95C4C" w:rsidRDefault="00B95C4C" w:rsidP="00167DCF">
      <w:pPr>
        <w:spacing w:after="0" w:line="240" w:lineRule="auto"/>
        <w:jc w:val="both"/>
        <w:rPr>
          <w:rFonts w:eastAsia="Times New Roman" w:cs="Times New Roman"/>
          <w:color w:val="000000"/>
          <w:kern w:val="0"/>
          <w:sz w:val="24"/>
          <w:szCs w:val="24"/>
          <w:lang w:eastAsia="fr-BE"/>
          <w14:ligatures w14:val="none"/>
        </w:rPr>
      </w:pPr>
    </w:p>
    <w:p w14:paraId="142F12B4" w14:textId="451EDC9E"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Certes, la prison « éloigne » certains individus de la société libre pour un certain temps, mais ça se limite à cela. Elle ne permet aucunement de résoudre les problèmes qui ont conduit les personnes en prison (parcours de vie cabossés, exclusion sociale, pauvreté, troubles mentaux ou problématiques d’assuétudes à l’alcool, aux stupéfiants ou aux médicaments…), au contraire, elle renforce ces problèmes  (la prison appauvrit et renforce l’exclusion, elle ne permet pas ou que très peu une prise en charge de la santé physique et mentale…). Les victimes n'y trouvent pas non plus leur compte : en prison, les personnes détenues sont dans une telle situation qu’elles ne sont généralement pas en mesure d’entamer des démarches restauratrices. La libération conditionnelle, elle, au contraire, devrait être favorisée, car elle permet d’accompagner les personnes dans leur retour à la société tout en mettant en place des mesures visant à éviter la récidive, et dans le cadre d’une procédure où les victimes peuvent être entendues.</w:t>
      </w:r>
    </w:p>
    <w:p w14:paraId="6CED44F3"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w:t>
      </w:r>
    </w:p>
    <w:p w14:paraId="657B1C01"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xml:space="preserve">La prison est donc inefficace et en outre, elle coûte cher, très cher, très </w:t>
      </w:r>
      <w:proofErr w:type="spellStart"/>
      <w:r w:rsidRPr="008601C8">
        <w:rPr>
          <w:rFonts w:eastAsia="Times New Roman" w:cs="Times New Roman"/>
          <w:color w:val="000000"/>
          <w:kern w:val="0"/>
          <w:sz w:val="24"/>
          <w:szCs w:val="24"/>
          <w:lang w:eastAsia="fr-BE"/>
          <w14:ligatures w14:val="none"/>
        </w:rPr>
        <w:t>très</w:t>
      </w:r>
      <w:proofErr w:type="spellEnd"/>
      <w:r w:rsidRPr="008601C8">
        <w:rPr>
          <w:rFonts w:eastAsia="Times New Roman" w:cs="Times New Roman"/>
          <w:color w:val="000000"/>
          <w:kern w:val="0"/>
          <w:sz w:val="24"/>
          <w:szCs w:val="24"/>
          <w:lang w:eastAsia="fr-BE"/>
          <w14:ligatures w14:val="none"/>
        </w:rPr>
        <w:t xml:space="preserve"> cher. Il y a bien sûr les coûts « sociaux » de la prison. Les personnes détenues souffrent des mauvaises conditions de détention, mais aussi leurs proches, et tout le personnel qui travaille dans ces mauvaises conditions. Mais ce coût est aussi financier. Rappelons que c’est un tiers du budget et 40% du personnel du Service Public Fédéral Justice qui sont consacrés à la Direction Générale des Établissements Pénitentiaires[1]. Le coût total prévu pour les neuf nouvelles prisons visées par des contrats de partenariats public-privé Design </w:t>
      </w:r>
      <w:proofErr w:type="spellStart"/>
      <w:r w:rsidRPr="008601C8">
        <w:rPr>
          <w:rFonts w:eastAsia="Times New Roman" w:cs="Times New Roman"/>
          <w:color w:val="000000"/>
          <w:kern w:val="0"/>
          <w:sz w:val="24"/>
          <w:szCs w:val="24"/>
          <w:lang w:eastAsia="fr-BE"/>
          <w14:ligatures w14:val="none"/>
        </w:rPr>
        <w:t>Build</w:t>
      </w:r>
      <w:proofErr w:type="spellEnd"/>
      <w:r w:rsidRPr="008601C8">
        <w:rPr>
          <w:rFonts w:eastAsia="Times New Roman" w:cs="Times New Roman"/>
          <w:color w:val="000000"/>
          <w:kern w:val="0"/>
          <w:sz w:val="24"/>
          <w:szCs w:val="24"/>
          <w:lang w:eastAsia="fr-BE"/>
          <w14:ligatures w14:val="none"/>
        </w:rPr>
        <w:t xml:space="preserve"> Finance </w:t>
      </w:r>
      <w:proofErr w:type="spellStart"/>
      <w:r w:rsidRPr="008601C8">
        <w:rPr>
          <w:rFonts w:eastAsia="Times New Roman" w:cs="Times New Roman"/>
          <w:color w:val="000000"/>
          <w:kern w:val="0"/>
          <w:sz w:val="24"/>
          <w:szCs w:val="24"/>
          <w:lang w:eastAsia="fr-BE"/>
          <w14:ligatures w14:val="none"/>
        </w:rPr>
        <w:t>Maintain</w:t>
      </w:r>
      <w:proofErr w:type="spellEnd"/>
      <w:r w:rsidRPr="008601C8">
        <w:rPr>
          <w:rFonts w:eastAsia="Times New Roman" w:cs="Times New Roman"/>
          <w:color w:val="000000"/>
          <w:kern w:val="0"/>
          <w:sz w:val="24"/>
          <w:szCs w:val="24"/>
          <w:lang w:eastAsia="fr-BE"/>
          <w14:ligatures w14:val="none"/>
        </w:rPr>
        <w:t xml:space="preserve"> reviendra, pour la durée des contrats (25 ans), à un coût total de 3,8 milliards d’euros[2]. Cet investissement ayant pour objectif de créer 3.874 nouvelles places en prison, cela revient à un budget de 980.898 euros la place. La nouvelle prison de </w:t>
      </w:r>
      <w:proofErr w:type="spellStart"/>
      <w:r w:rsidRPr="008601C8">
        <w:rPr>
          <w:rFonts w:eastAsia="Times New Roman" w:cs="Times New Roman"/>
          <w:color w:val="000000"/>
          <w:kern w:val="0"/>
          <w:sz w:val="24"/>
          <w:szCs w:val="24"/>
          <w:lang w:eastAsia="fr-BE"/>
          <w14:ligatures w14:val="none"/>
        </w:rPr>
        <w:t>Haren</w:t>
      </w:r>
      <w:proofErr w:type="spellEnd"/>
      <w:r w:rsidRPr="008601C8">
        <w:rPr>
          <w:rFonts w:eastAsia="Times New Roman" w:cs="Times New Roman"/>
          <w:color w:val="000000"/>
          <w:kern w:val="0"/>
          <w:sz w:val="24"/>
          <w:szCs w:val="24"/>
          <w:lang w:eastAsia="fr-BE"/>
          <w14:ligatures w14:val="none"/>
        </w:rPr>
        <w:t xml:space="preserve"> a coûté près d’1 milliard d’euros.</w:t>
      </w:r>
    </w:p>
    <w:p w14:paraId="3EEE4AC6"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w:t>
      </w:r>
    </w:p>
    <w:p w14:paraId="15A50FCF" w14:textId="77777777" w:rsidR="00592E71" w:rsidRPr="00592E71" w:rsidRDefault="00592E71" w:rsidP="00167DCF">
      <w:pPr>
        <w:spacing w:after="0" w:line="240" w:lineRule="auto"/>
        <w:jc w:val="both"/>
        <w:rPr>
          <w:rFonts w:eastAsia="Times New Roman" w:cs="Times New Roman"/>
          <w:b/>
          <w:bCs/>
          <w:color w:val="000000"/>
          <w:kern w:val="0"/>
          <w:sz w:val="24"/>
          <w:szCs w:val="24"/>
          <w:lang w:eastAsia="fr-BE"/>
          <w14:ligatures w14:val="none"/>
        </w:rPr>
      </w:pPr>
      <w:r w:rsidRPr="00592E71">
        <w:rPr>
          <w:rFonts w:eastAsia="Times New Roman" w:cs="Times New Roman"/>
          <w:b/>
          <w:bCs/>
          <w:color w:val="000000"/>
          <w:kern w:val="0"/>
          <w:sz w:val="24"/>
          <w:szCs w:val="24"/>
          <w:lang w:eastAsia="fr-BE"/>
          <w14:ligatures w14:val="none"/>
        </w:rPr>
        <w:t>Mesures sociales</w:t>
      </w:r>
    </w:p>
    <w:p w14:paraId="021E67DF" w14:textId="77777777" w:rsidR="00592E71" w:rsidRDefault="00592E71" w:rsidP="00167DCF">
      <w:pPr>
        <w:spacing w:after="0" w:line="240" w:lineRule="auto"/>
        <w:jc w:val="both"/>
        <w:rPr>
          <w:rFonts w:eastAsia="Times New Roman" w:cs="Times New Roman"/>
          <w:color w:val="000000"/>
          <w:kern w:val="0"/>
          <w:sz w:val="24"/>
          <w:szCs w:val="24"/>
          <w:lang w:eastAsia="fr-BE"/>
          <w14:ligatures w14:val="none"/>
        </w:rPr>
      </w:pPr>
    </w:p>
    <w:p w14:paraId="56B763CC" w14:textId="785C25AD"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Les politiques disposent de ces informations. Ils jettent de la poudre aux yeux du grand public quand ils prétendent appréhender le problème de la récidive en enfermant toujours plus de personnes et à chaque fois pour plus longtemps. Est-ce vraiment la société dont nous voulons ?</w:t>
      </w:r>
    </w:p>
    <w:p w14:paraId="547C6917"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w:t>
      </w:r>
    </w:p>
    <w:p w14:paraId="43D88B58"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xml:space="preserve">Oui il existe des mesures qui permettent de vider les prisons : outre une politique pénale réductionniste évitant au maximum le recours à la prison, c’est avant tout des </w:t>
      </w:r>
      <w:r w:rsidRPr="006F3267">
        <w:rPr>
          <w:rFonts w:eastAsia="Times New Roman" w:cs="Times New Roman"/>
          <w:color w:val="000000"/>
          <w:kern w:val="0"/>
          <w:sz w:val="24"/>
          <w:szCs w:val="24"/>
          <w:lang w:eastAsia="fr-BE"/>
          <w14:ligatures w14:val="none"/>
        </w:rPr>
        <w:t>mesures sociales qui</w:t>
      </w:r>
      <w:r w:rsidRPr="008601C8">
        <w:rPr>
          <w:rFonts w:eastAsia="Times New Roman" w:cs="Times New Roman"/>
          <w:color w:val="000000"/>
          <w:kern w:val="0"/>
          <w:sz w:val="24"/>
          <w:szCs w:val="24"/>
          <w:lang w:eastAsia="fr-BE"/>
          <w14:ligatures w14:val="none"/>
        </w:rPr>
        <w:t xml:space="preserve"> doivent être prises : avec plus d’aides sociales, vous sortez de prison les sans-abris qui tombent dans la délinquance pour survivre, avec des soins de santé renforcés et plus accessibles et des dispositifs pour accueillir les personnes souffrant d’assuétudes, vous sortez aussi ces personnes de prison, en cessant de retirer leurs titres de séjour à des personnes qui ont toutes leurs attaches en Belgique, vous sortez ces personnes de prison.</w:t>
      </w:r>
    </w:p>
    <w:p w14:paraId="65668FB3"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w:t>
      </w:r>
    </w:p>
    <w:p w14:paraId="4846FA05" w14:textId="5F32B94B" w:rsidR="003D7A73" w:rsidRDefault="00167DCF" w:rsidP="00167DCF">
      <w:pPr>
        <w:spacing w:after="0" w:line="240" w:lineRule="auto"/>
        <w:jc w:val="both"/>
        <w:rPr>
          <w:rFonts w:eastAsia="Times New Roman" w:cs="Times New Roman"/>
          <w:color w:val="000000"/>
          <w:kern w:val="0"/>
          <w:sz w:val="24"/>
          <w:szCs w:val="24"/>
          <w:lang w:eastAsia="fr-BE"/>
          <w14:ligatures w14:val="none"/>
        </w:rPr>
      </w:pPr>
      <w:r w:rsidRPr="008601C8">
        <w:rPr>
          <w:rFonts w:eastAsia="Times New Roman" w:cs="Times New Roman"/>
          <w:color w:val="000000"/>
          <w:kern w:val="0"/>
          <w:sz w:val="24"/>
          <w:szCs w:val="24"/>
          <w:lang w:eastAsia="fr-BE"/>
          <w14:ligatures w14:val="none"/>
        </w:rPr>
        <w:t>C’est ce message que nous voulons vous faire passer. C’est pour cette raison que nous organisons ou participons aux « journées nationales de la prison » (14 au 24 novembre 2024 -</w:t>
      </w:r>
      <w:hyperlink r:id="rId4" w:history="1">
        <w:r w:rsidRPr="008601C8">
          <w:rPr>
            <w:rFonts w:eastAsia="Times New Roman" w:cs="Times New Roman"/>
            <w:color w:val="000000"/>
            <w:kern w:val="0"/>
            <w:sz w:val="24"/>
            <w:szCs w:val="24"/>
            <w:u w:val="single"/>
            <w:lang w:eastAsia="fr-BE"/>
            <w14:ligatures w14:val="none"/>
          </w:rPr>
          <w:t xml:space="preserve"> </w:t>
        </w:r>
        <w:r w:rsidRPr="008601C8">
          <w:rPr>
            <w:rFonts w:eastAsia="Times New Roman" w:cs="Times New Roman"/>
            <w:color w:val="1155CC"/>
            <w:kern w:val="0"/>
            <w:sz w:val="24"/>
            <w:szCs w:val="24"/>
            <w:u w:val="single"/>
            <w:lang w:eastAsia="fr-BE"/>
            <w14:ligatures w14:val="none"/>
          </w:rPr>
          <w:t>https://jnpndg.be</w:t>
        </w:r>
      </w:hyperlink>
      <w:r w:rsidRPr="008601C8">
        <w:rPr>
          <w:rFonts w:eastAsia="Times New Roman" w:cs="Times New Roman"/>
          <w:color w:val="000000"/>
          <w:kern w:val="0"/>
          <w:sz w:val="24"/>
          <w:szCs w:val="24"/>
          <w:lang w:eastAsia="fr-BE"/>
          <w14:ligatures w14:val="none"/>
        </w:rPr>
        <w:t>), des journées durant lesquelles de nombreux événements sont organisés partout en Belgique pour informer le grand public sur les réalités carcérales et sur les populations qui sont enfermées en notre nom à tous et à toutes. Rejoignez-nous.</w:t>
      </w:r>
    </w:p>
    <w:p w14:paraId="052E2526" w14:textId="77777777" w:rsidR="003D7A73" w:rsidRDefault="003D7A73" w:rsidP="004E5706">
      <w:pPr>
        <w:shd w:val="clear" w:color="auto" w:fill="FFFFFF"/>
        <w:spacing w:before="100" w:beforeAutospacing="1" w:after="100" w:afterAutospacing="1" w:line="240" w:lineRule="auto"/>
        <w:rPr>
          <w:rFonts w:eastAsia="Times New Roman" w:cs="Times New Roman"/>
          <w:color w:val="262729"/>
          <w:kern w:val="0"/>
          <w:lang w:eastAsia="fr-BE"/>
          <w14:ligatures w14:val="none"/>
        </w:rPr>
      </w:pPr>
      <w:r w:rsidRPr="00802F67">
        <w:rPr>
          <w:rFonts w:eastAsia="Times New Roman" w:cs="Times New Roman"/>
          <w:color w:val="262729"/>
          <w:kern w:val="0"/>
          <w:lang w:eastAsia="fr-BE"/>
          <w14:ligatures w14:val="none"/>
        </w:rPr>
        <w:t>[1] Voyez pour 2020, 30 % du budget justice est consacr</w:t>
      </w:r>
      <w:r w:rsidRPr="00802F67">
        <w:rPr>
          <w:rFonts w:eastAsia="Times New Roman" w:cs="Libre Franklin"/>
          <w:color w:val="262729"/>
          <w:kern w:val="0"/>
          <w:lang w:eastAsia="fr-BE"/>
          <w14:ligatures w14:val="none"/>
        </w:rPr>
        <w:t>é</w:t>
      </w:r>
      <w:r w:rsidRPr="00802F67">
        <w:rPr>
          <w:rFonts w:eastAsia="Times New Roman" w:cs="Times New Roman"/>
          <w:color w:val="262729"/>
          <w:kern w:val="0"/>
          <w:lang w:eastAsia="fr-BE"/>
          <w14:ligatures w14:val="none"/>
        </w:rPr>
        <w:t xml:space="preserve"> aux prisons (soit 666 millions d'euros, le budget total </w:t>
      </w:r>
      <w:r w:rsidRPr="00802F67">
        <w:rPr>
          <w:rFonts w:eastAsia="Times New Roman" w:cs="Libre Franklin"/>
          <w:color w:val="262729"/>
          <w:kern w:val="0"/>
          <w:lang w:eastAsia="fr-BE"/>
          <w14:ligatures w14:val="none"/>
        </w:rPr>
        <w:t>é</w:t>
      </w:r>
      <w:r w:rsidRPr="00802F67">
        <w:rPr>
          <w:rFonts w:eastAsia="Times New Roman" w:cs="Times New Roman"/>
          <w:color w:val="262729"/>
          <w:kern w:val="0"/>
          <w:lang w:eastAsia="fr-BE"/>
          <w14:ligatures w14:val="none"/>
        </w:rPr>
        <w:t>tant de 1.999 millions d'euros):</w:t>
      </w:r>
      <w:hyperlink r:id="rId5" w:history="1">
        <w:r w:rsidRPr="00802F67">
          <w:rPr>
            <w:rFonts w:eastAsia="Times New Roman" w:cs="Times New Roman"/>
            <w:b/>
            <w:bCs/>
            <w:color w:val="AC115D"/>
            <w:kern w:val="0"/>
            <w:lang w:eastAsia="fr-BE"/>
            <w14:ligatures w14:val="none"/>
          </w:rPr>
          <w:t> https://justice.belgium.be/fr/statistiques/moyens/budget_evolution_2016_2020</w:t>
        </w:r>
      </w:hyperlink>
      <w:r w:rsidRPr="00802F67">
        <w:rPr>
          <w:rFonts w:eastAsia="Times New Roman" w:cs="Times New Roman"/>
          <w:color w:val="262729"/>
          <w:kern w:val="0"/>
          <w:lang w:eastAsia="fr-BE"/>
          <w14:ligatures w14:val="none"/>
        </w:rPr>
        <w:t>.</w:t>
      </w:r>
    </w:p>
    <w:p w14:paraId="6432CD41" w14:textId="3F7982AF" w:rsidR="00067651" w:rsidRPr="00802F67" w:rsidRDefault="00067651" w:rsidP="00067651">
      <w:pPr>
        <w:shd w:val="clear" w:color="auto" w:fill="FFFFFF"/>
        <w:spacing w:before="100" w:beforeAutospacing="1" w:after="100" w:afterAutospacing="1" w:line="240" w:lineRule="auto"/>
        <w:rPr>
          <w:rFonts w:eastAsia="Times New Roman" w:cs="Times New Roman"/>
          <w:color w:val="262729"/>
          <w:kern w:val="0"/>
          <w:lang w:eastAsia="fr-BE"/>
          <w14:ligatures w14:val="none"/>
        </w:rPr>
      </w:pPr>
      <w:r w:rsidRPr="00802F67">
        <w:rPr>
          <w:rFonts w:eastAsia="Times New Roman" w:cs="Times New Roman"/>
          <w:color w:val="262729"/>
          <w:kern w:val="0"/>
          <w:lang w:eastAsia="fr-BE"/>
          <w14:ligatures w14:val="none"/>
        </w:rPr>
        <w:t xml:space="preserve"> [2] Cour des Comptes,</w:t>
      </w:r>
      <w:r w:rsidRPr="00802F67">
        <w:rPr>
          <w:rFonts w:eastAsia="Times New Roman" w:cs="Libre Franklin"/>
          <w:color w:val="262729"/>
          <w:kern w:val="0"/>
          <w:lang w:eastAsia="fr-BE"/>
          <w14:ligatures w14:val="none"/>
        </w:rPr>
        <w:t> </w:t>
      </w:r>
      <w:r w:rsidRPr="00802F67">
        <w:rPr>
          <w:rFonts w:eastAsia="Times New Roman" w:cs="Times New Roman"/>
          <w:i/>
          <w:iCs/>
          <w:color w:val="262729"/>
          <w:kern w:val="0"/>
          <w:lang w:eastAsia="fr-BE"/>
          <w14:ligatures w14:val="none"/>
        </w:rPr>
        <w:t>Nouvelles prisons en partenariat public-privé – vers une meilleure maîtrise des contrats DBFM</w:t>
      </w:r>
      <w:r w:rsidRPr="00802F67">
        <w:rPr>
          <w:rFonts w:eastAsia="Times New Roman" w:cs="Times New Roman"/>
          <w:color w:val="262729"/>
          <w:kern w:val="0"/>
          <w:lang w:eastAsia="fr-BE"/>
          <w14:ligatures w14:val="none"/>
        </w:rPr>
        <w:t>, juin 2023.</w:t>
      </w:r>
    </w:p>
    <w:p w14:paraId="43822414" w14:textId="77777777" w:rsidR="004E5706" w:rsidRPr="00802F67" w:rsidRDefault="004E5706" w:rsidP="004E5706">
      <w:pPr>
        <w:shd w:val="clear" w:color="auto" w:fill="FFFFFF"/>
        <w:spacing w:before="100" w:beforeAutospacing="1" w:after="100" w:afterAutospacing="1" w:line="240" w:lineRule="auto"/>
        <w:rPr>
          <w:rFonts w:eastAsia="Times New Roman" w:cs="Times New Roman"/>
          <w:color w:val="262729"/>
          <w:kern w:val="0"/>
          <w:lang w:eastAsia="fr-BE"/>
          <w14:ligatures w14:val="none"/>
        </w:rPr>
      </w:pPr>
    </w:p>
    <w:p w14:paraId="21C665E7" w14:textId="57B265C4"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w:t>
      </w:r>
      <w:r w:rsidRPr="008601C8">
        <w:rPr>
          <w:rFonts w:eastAsia="Times New Roman" w:cs="Times New Roman"/>
          <w:b/>
          <w:bCs/>
          <w:color w:val="000000"/>
          <w:kern w:val="0"/>
          <w:sz w:val="24"/>
          <w:szCs w:val="24"/>
          <w:u w:val="single"/>
          <w:lang w:eastAsia="fr-BE"/>
          <w14:ligatures w14:val="none"/>
        </w:rPr>
        <w:t>Signatures par ordre alphabétique des associations</w:t>
      </w:r>
      <w:r w:rsidRPr="008601C8">
        <w:rPr>
          <w:rFonts w:eastAsia="Times New Roman" w:cs="Times New Roman"/>
          <w:color w:val="000000"/>
          <w:kern w:val="0"/>
          <w:sz w:val="24"/>
          <w:szCs w:val="24"/>
          <w:lang w:eastAsia="fr-BE"/>
          <w14:ligatures w14:val="none"/>
        </w:rPr>
        <w:t xml:space="preserve"> :</w:t>
      </w:r>
    </w:p>
    <w:p w14:paraId="59AB8E3C" w14:textId="77777777" w:rsidR="00167DCF" w:rsidRPr="008601C8" w:rsidRDefault="00167DCF" w:rsidP="00167DCF">
      <w:pPr>
        <w:spacing w:after="0" w:line="240" w:lineRule="auto"/>
        <w:rPr>
          <w:rFonts w:eastAsia="Times New Roman" w:cs="Times New Roman"/>
          <w:kern w:val="0"/>
          <w:sz w:val="24"/>
          <w:szCs w:val="24"/>
          <w:lang w:eastAsia="fr-BE"/>
          <w14:ligatures w14:val="none"/>
        </w:rPr>
      </w:pPr>
    </w:p>
    <w:p w14:paraId="257C6911"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APRES asbl - Apprentissage Professionnel, Réinsertion Économique et Sociale</w:t>
      </w:r>
    </w:p>
    <w:p w14:paraId="30D77FC7"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APO - Service d’aide aux justiciables</w:t>
      </w:r>
    </w:p>
    <w:p w14:paraId="564DBD86"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ARPEGE-PRELUDE asbl </w:t>
      </w:r>
    </w:p>
    <w:p w14:paraId="7F6C9B69"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Association syndicale des magistrats</w:t>
      </w:r>
    </w:p>
    <w:p w14:paraId="04931444"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AVFPB Association des visiteurs francophones de prison de Belgique</w:t>
      </w:r>
    </w:p>
    <w:p w14:paraId="197D37C4"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xml:space="preserve">Bond </w:t>
      </w:r>
      <w:proofErr w:type="spellStart"/>
      <w:r w:rsidRPr="008601C8">
        <w:rPr>
          <w:rFonts w:eastAsia="Times New Roman" w:cs="Times New Roman"/>
          <w:color w:val="000000"/>
          <w:kern w:val="0"/>
          <w:sz w:val="24"/>
          <w:szCs w:val="24"/>
          <w:lang w:eastAsia="fr-BE"/>
          <w14:ligatures w14:val="none"/>
        </w:rPr>
        <w:t>zonder</w:t>
      </w:r>
      <w:proofErr w:type="spellEnd"/>
      <w:r w:rsidRPr="008601C8">
        <w:rPr>
          <w:rFonts w:eastAsia="Times New Roman" w:cs="Times New Roman"/>
          <w:color w:val="000000"/>
          <w:kern w:val="0"/>
          <w:sz w:val="24"/>
          <w:szCs w:val="24"/>
          <w:lang w:eastAsia="fr-BE"/>
          <w14:ligatures w14:val="none"/>
        </w:rPr>
        <w:t xml:space="preserve"> Naam </w:t>
      </w:r>
    </w:p>
    <w:p w14:paraId="73D1237B"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CAAP Culture</w:t>
      </w:r>
    </w:p>
    <w:p w14:paraId="394B1840"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CVTS - Comité de vigilance en travail social</w:t>
      </w:r>
    </w:p>
    <w:p w14:paraId="10EE1EC1"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FIDEX - Fédération bruxelloise des Institutions pour Détenus et Ex-détenus </w:t>
      </w:r>
    </w:p>
    <w:p w14:paraId="1A1E7AE0"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House of Compassion</w:t>
      </w:r>
    </w:p>
    <w:p w14:paraId="1E5CB606"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proofErr w:type="spellStart"/>
      <w:r w:rsidRPr="008601C8">
        <w:rPr>
          <w:rFonts w:eastAsia="Times New Roman" w:cs="Times New Roman"/>
          <w:color w:val="000000"/>
          <w:kern w:val="0"/>
          <w:sz w:val="24"/>
          <w:szCs w:val="24"/>
          <w:lang w:eastAsia="fr-BE"/>
          <w14:ligatures w14:val="none"/>
        </w:rPr>
        <w:t>I.Care</w:t>
      </w:r>
      <w:proofErr w:type="spellEnd"/>
    </w:p>
    <w:p w14:paraId="65BFC511"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Infirmiers de rue ASBL</w:t>
      </w:r>
    </w:p>
    <w:p w14:paraId="08F8028F"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xml:space="preserve">ASBL 9m2. Musée pédagogique et historique de la prison. </w:t>
      </w:r>
      <w:proofErr w:type="spellStart"/>
      <w:r w:rsidRPr="008601C8">
        <w:rPr>
          <w:rFonts w:eastAsia="Times New Roman" w:cs="Times New Roman"/>
          <w:color w:val="000000"/>
          <w:kern w:val="0"/>
          <w:sz w:val="24"/>
          <w:szCs w:val="24"/>
          <w:lang w:eastAsia="fr-BE"/>
          <w14:ligatures w14:val="none"/>
        </w:rPr>
        <w:t>Gevangenismuseum</w:t>
      </w:r>
      <w:proofErr w:type="spellEnd"/>
      <w:r w:rsidRPr="008601C8">
        <w:rPr>
          <w:rFonts w:eastAsia="Times New Roman" w:cs="Times New Roman"/>
          <w:color w:val="000000"/>
          <w:kern w:val="0"/>
          <w:sz w:val="24"/>
          <w:szCs w:val="24"/>
          <w:lang w:eastAsia="fr-BE"/>
          <w14:ligatures w14:val="none"/>
        </w:rPr>
        <w:t xml:space="preserve"> van Brussel</w:t>
      </w:r>
    </w:p>
    <w:p w14:paraId="2D86D236"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Ligue Bruxelloise pour la Santé Mentale</w:t>
      </w:r>
    </w:p>
    <w:p w14:paraId="283B262E"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OIP Belgique - Observatoire International des Prisons, section belge</w:t>
      </w:r>
    </w:p>
    <w:p w14:paraId="00346DE9"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ICAR Wallonie ASBL </w:t>
      </w:r>
    </w:p>
    <w:p w14:paraId="766923C9"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ASBL Fleur Service Social</w:t>
      </w:r>
    </w:p>
    <w:p w14:paraId="3A8ED34D"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xml:space="preserve">ASBL Service Mobile Infirmier </w:t>
      </w:r>
      <w:proofErr w:type="spellStart"/>
      <w:r w:rsidRPr="008601C8">
        <w:rPr>
          <w:rFonts w:eastAsia="Times New Roman" w:cs="Times New Roman"/>
          <w:color w:val="000000"/>
          <w:kern w:val="0"/>
          <w:sz w:val="24"/>
          <w:szCs w:val="24"/>
          <w:lang w:eastAsia="fr-BE"/>
          <w14:ligatures w14:val="none"/>
        </w:rPr>
        <w:t>LiégEois</w:t>
      </w:r>
      <w:proofErr w:type="spellEnd"/>
    </w:p>
    <w:p w14:paraId="144D0DD0"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La Brèche - revue sur l’enfermement en Belgique</w:t>
      </w:r>
    </w:p>
    <w:p w14:paraId="6B179A0F"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La Touline asbl - Service d’aide aux justiciables du Brabant Wallon</w:t>
      </w:r>
    </w:p>
    <w:p w14:paraId="037E25D1"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Ligue des droits humains</w:t>
      </w:r>
    </w:p>
    <w:p w14:paraId="197D79DA"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xml:space="preserve">Liga </w:t>
      </w:r>
      <w:proofErr w:type="spellStart"/>
      <w:r w:rsidRPr="008601C8">
        <w:rPr>
          <w:rFonts w:eastAsia="Times New Roman" w:cs="Times New Roman"/>
          <w:color w:val="000000"/>
          <w:kern w:val="0"/>
          <w:sz w:val="24"/>
          <w:szCs w:val="24"/>
          <w:lang w:eastAsia="fr-BE"/>
          <w14:ligatures w14:val="none"/>
        </w:rPr>
        <w:t>voor</w:t>
      </w:r>
      <w:proofErr w:type="spellEnd"/>
      <w:r w:rsidRPr="008601C8">
        <w:rPr>
          <w:rFonts w:eastAsia="Times New Roman" w:cs="Times New Roman"/>
          <w:color w:val="000000"/>
          <w:kern w:val="0"/>
          <w:sz w:val="24"/>
          <w:szCs w:val="24"/>
          <w:lang w:eastAsia="fr-BE"/>
          <w14:ligatures w14:val="none"/>
        </w:rPr>
        <w:t xml:space="preserve"> </w:t>
      </w:r>
      <w:proofErr w:type="spellStart"/>
      <w:r w:rsidRPr="008601C8">
        <w:rPr>
          <w:rFonts w:eastAsia="Times New Roman" w:cs="Times New Roman"/>
          <w:color w:val="000000"/>
          <w:kern w:val="0"/>
          <w:sz w:val="24"/>
          <w:szCs w:val="24"/>
          <w:lang w:eastAsia="fr-BE"/>
          <w14:ligatures w14:val="none"/>
        </w:rPr>
        <w:t>Mensenrechten</w:t>
      </w:r>
      <w:proofErr w:type="spellEnd"/>
      <w:r w:rsidRPr="008601C8">
        <w:rPr>
          <w:rFonts w:eastAsia="Times New Roman" w:cs="Times New Roman"/>
          <w:color w:val="000000"/>
          <w:kern w:val="0"/>
          <w:sz w:val="24"/>
          <w:szCs w:val="24"/>
          <w:lang w:eastAsia="fr-BE"/>
          <w14:ligatures w14:val="none"/>
        </w:rPr>
        <w:t xml:space="preserve"> vzw</w:t>
      </w:r>
    </w:p>
    <w:p w14:paraId="7DB85923"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 xml:space="preserve">Météores </w:t>
      </w:r>
      <w:proofErr w:type="spellStart"/>
      <w:r w:rsidRPr="008601C8">
        <w:rPr>
          <w:rFonts w:eastAsia="Times New Roman" w:cs="Times New Roman"/>
          <w:color w:val="000000"/>
          <w:kern w:val="0"/>
          <w:sz w:val="24"/>
          <w:szCs w:val="24"/>
          <w:lang w:eastAsia="fr-BE"/>
          <w14:ligatures w14:val="none"/>
        </w:rPr>
        <w:t>librairie&amp;édition</w:t>
      </w:r>
      <w:proofErr w:type="spellEnd"/>
    </w:p>
    <w:p w14:paraId="244095B8" w14:textId="77777777" w:rsidR="00167DCF" w:rsidRPr="008601C8" w:rsidRDefault="00167DCF" w:rsidP="00167DCF">
      <w:pPr>
        <w:spacing w:after="0" w:line="240" w:lineRule="auto"/>
        <w:jc w:val="both"/>
        <w:rPr>
          <w:rFonts w:eastAsia="Times New Roman" w:cs="Times New Roman"/>
          <w:kern w:val="0"/>
          <w:sz w:val="24"/>
          <w:szCs w:val="24"/>
          <w:lang w:eastAsia="fr-BE"/>
          <w14:ligatures w14:val="none"/>
        </w:rPr>
      </w:pPr>
      <w:r w:rsidRPr="008601C8">
        <w:rPr>
          <w:rFonts w:eastAsia="Times New Roman" w:cs="Times New Roman"/>
          <w:color w:val="000000"/>
          <w:kern w:val="0"/>
          <w:sz w:val="24"/>
          <w:szCs w:val="24"/>
          <w:lang w:eastAsia="fr-BE"/>
          <w14:ligatures w14:val="none"/>
        </w:rPr>
        <w:t>Rizome-Bxl ASBL - Service d’aide aux justiciables de la Région de Bruxelles-Capitale (COCOM)</w:t>
      </w:r>
    </w:p>
    <w:p w14:paraId="5CBC6D03" w14:textId="77777777" w:rsidR="00167DCF" w:rsidRPr="008601C8" w:rsidRDefault="00167DCF" w:rsidP="00167DCF">
      <w:pPr>
        <w:spacing w:after="0" w:line="240" w:lineRule="auto"/>
        <w:jc w:val="both"/>
        <w:rPr>
          <w:rFonts w:eastAsia="Times New Roman" w:cs="Times New Roman"/>
          <w:color w:val="000000"/>
          <w:kern w:val="0"/>
          <w:sz w:val="24"/>
          <w:szCs w:val="24"/>
          <w:lang w:eastAsia="fr-BE"/>
          <w14:ligatures w14:val="none"/>
        </w:rPr>
      </w:pPr>
      <w:r w:rsidRPr="008601C8">
        <w:rPr>
          <w:rFonts w:eastAsia="Times New Roman" w:cs="Times New Roman"/>
          <w:color w:val="000000"/>
          <w:kern w:val="0"/>
          <w:sz w:val="24"/>
          <w:szCs w:val="24"/>
          <w:lang w:eastAsia="fr-BE"/>
          <w14:ligatures w14:val="none"/>
        </w:rPr>
        <w:t>S.A.D. - Syndicat des Avocats pour la Démocratie, A.S.B.L.</w:t>
      </w:r>
    </w:p>
    <w:p w14:paraId="57D7A77A" w14:textId="77777777" w:rsidR="003368EA" w:rsidRPr="008601C8" w:rsidRDefault="003368EA" w:rsidP="00167DCF">
      <w:pPr>
        <w:spacing w:after="0" w:line="240" w:lineRule="auto"/>
        <w:jc w:val="both"/>
        <w:rPr>
          <w:rFonts w:eastAsia="Times New Roman" w:cs="Times New Roman"/>
          <w:color w:val="000000"/>
          <w:kern w:val="0"/>
          <w:sz w:val="24"/>
          <w:szCs w:val="24"/>
          <w:lang w:eastAsia="fr-BE"/>
          <w14:ligatures w14:val="none"/>
        </w:rPr>
      </w:pPr>
    </w:p>
    <w:sectPr w:rsidR="003368EA" w:rsidRPr="008601C8" w:rsidSect="003435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re Franklin">
    <w:charset w:val="00"/>
    <w:family w:val="auto"/>
    <w:pitch w:val="variable"/>
    <w:sig w:usb0="A00000FF" w:usb1="4000205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DCF"/>
    <w:rsid w:val="00067651"/>
    <w:rsid w:val="0008645E"/>
    <w:rsid w:val="000E2409"/>
    <w:rsid w:val="00142203"/>
    <w:rsid w:val="00167DCF"/>
    <w:rsid w:val="001B3B98"/>
    <w:rsid w:val="001F0561"/>
    <w:rsid w:val="00211876"/>
    <w:rsid w:val="00281A6C"/>
    <w:rsid w:val="003368EA"/>
    <w:rsid w:val="00343513"/>
    <w:rsid w:val="00352162"/>
    <w:rsid w:val="003B6DFC"/>
    <w:rsid w:val="003B70C2"/>
    <w:rsid w:val="003B7C54"/>
    <w:rsid w:val="003D7A73"/>
    <w:rsid w:val="004E5706"/>
    <w:rsid w:val="0054728F"/>
    <w:rsid w:val="00550E86"/>
    <w:rsid w:val="0056430D"/>
    <w:rsid w:val="00592E71"/>
    <w:rsid w:val="006356AA"/>
    <w:rsid w:val="00640EFF"/>
    <w:rsid w:val="0064339A"/>
    <w:rsid w:val="00645D31"/>
    <w:rsid w:val="006F3267"/>
    <w:rsid w:val="00712027"/>
    <w:rsid w:val="00775728"/>
    <w:rsid w:val="00797AD1"/>
    <w:rsid w:val="007C6781"/>
    <w:rsid w:val="008601C8"/>
    <w:rsid w:val="008A6841"/>
    <w:rsid w:val="008D330C"/>
    <w:rsid w:val="008F12A0"/>
    <w:rsid w:val="00906345"/>
    <w:rsid w:val="00962343"/>
    <w:rsid w:val="009A027F"/>
    <w:rsid w:val="009A269A"/>
    <w:rsid w:val="00AD3C25"/>
    <w:rsid w:val="00AE1BDD"/>
    <w:rsid w:val="00B72748"/>
    <w:rsid w:val="00B95C4C"/>
    <w:rsid w:val="00BA36EF"/>
    <w:rsid w:val="00D74C37"/>
    <w:rsid w:val="00DF2CBC"/>
    <w:rsid w:val="00ED2610"/>
    <w:rsid w:val="00F64F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2CA8"/>
  <w15:chartTrackingRefBased/>
  <w15:docId w15:val="{EF296BE2-ECF8-4FCC-8DB3-BD0F56D1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67D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67D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67DC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67DC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67DC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67DC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67DC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67DC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67DC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67DC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67DC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67DC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67DC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67DC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67DC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67DC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67DC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67DCF"/>
    <w:rPr>
      <w:rFonts w:eastAsiaTheme="majorEastAsia" w:cstheme="majorBidi"/>
      <w:color w:val="272727" w:themeColor="text1" w:themeTint="D8"/>
    </w:rPr>
  </w:style>
  <w:style w:type="paragraph" w:styleId="Titre">
    <w:name w:val="Title"/>
    <w:basedOn w:val="Normal"/>
    <w:next w:val="Normal"/>
    <w:link w:val="TitreCar"/>
    <w:uiPriority w:val="10"/>
    <w:qFormat/>
    <w:rsid w:val="00167D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67DC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67DC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67DC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67DCF"/>
    <w:pPr>
      <w:spacing w:before="160"/>
      <w:jc w:val="center"/>
    </w:pPr>
    <w:rPr>
      <w:i/>
      <w:iCs/>
      <w:color w:val="404040" w:themeColor="text1" w:themeTint="BF"/>
    </w:rPr>
  </w:style>
  <w:style w:type="character" w:customStyle="1" w:styleId="CitationCar">
    <w:name w:val="Citation Car"/>
    <w:basedOn w:val="Policepardfaut"/>
    <w:link w:val="Citation"/>
    <w:uiPriority w:val="29"/>
    <w:rsid w:val="00167DCF"/>
    <w:rPr>
      <w:i/>
      <w:iCs/>
      <w:color w:val="404040" w:themeColor="text1" w:themeTint="BF"/>
    </w:rPr>
  </w:style>
  <w:style w:type="paragraph" w:styleId="Paragraphedeliste">
    <w:name w:val="List Paragraph"/>
    <w:basedOn w:val="Normal"/>
    <w:uiPriority w:val="34"/>
    <w:qFormat/>
    <w:rsid w:val="00167DCF"/>
    <w:pPr>
      <w:ind w:left="720"/>
      <w:contextualSpacing/>
    </w:pPr>
  </w:style>
  <w:style w:type="character" w:styleId="Accentuationintense">
    <w:name w:val="Intense Emphasis"/>
    <w:basedOn w:val="Policepardfaut"/>
    <w:uiPriority w:val="21"/>
    <w:qFormat/>
    <w:rsid w:val="00167DCF"/>
    <w:rPr>
      <w:i/>
      <w:iCs/>
      <w:color w:val="0F4761" w:themeColor="accent1" w:themeShade="BF"/>
    </w:rPr>
  </w:style>
  <w:style w:type="paragraph" w:styleId="Citationintense">
    <w:name w:val="Intense Quote"/>
    <w:basedOn w:val="Normal"/>
    <w:next w:val="Normal"/>
    <w:link w:val="CitationintenseCar"/>
    <w:uiPriority w:val="30"/>
    <w:qFormat/>
    <w:rsid w:val="00167D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67DCF"/>
    <w:rPr>
      <w:i/>
      <w:iCs/>
      <w:color w:val="0F4761" w:themeColor="accent1" w:themeShade="BF"/>
    </w:rPr>
  </w:style>
  <w:style w:type="character" w:styleId="Rfrenceintense">
    <w:name w:val="Intense Reference"/>
    <w:basedOn w:val="Policepardfaut"/>
    <w:uiPriority w:val="32"/>
    <w:qFormat/>
    <w:rsid w:val="00167D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935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justice.belgium.be/fr/statistiques/moyens/budget_evolution_2016_2020" TargetMode="External"/><Relationship Id="rId4" Type="http://schemas.openxmlformats.org/officeDocument/2006/relationships/hyperlink" Target="https://jnpndg.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7111</Characters>
  <Application>Microsoft Office Word</Application>
  <DocSecurity>0</DocSecurity>
  <Lines>59</Lines>
  <Paragraphs>16</Paragraphs>
  <ScaleCrop>false</ScaleCrop>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d'Ansembourg</dc:creator>
  <cp:keywords/>
  <dc:description/>
  <cp:lastModifiedBy>Hubert d'Ansembourg</cp:lastModifiedBy>
  <cp:revision>42</cp:revision>
  <dcterms:created xsi:type="dcterms:W3CDTF">2024-11-07T16:30:00Z</dcterms:created>
  <dcterms:modified xsi:type="dcterms:W3CDTF">2024-11-07T17:18:00Z</dcterms:modified>
</cp:coreProperties>
</file>